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26352D" w:rsidTr="0026352D">
        <w:tc>
          <w:tcPr>
            <w:tcW w:w="1486" w:type="pct"/>
            <w:shd w:val="clear" w:color="auto" w:fill="33A8C3"/>
          </w:tcPr>
          <w:p w:rsidR="00A44D87" w:rsidRPr="0026352D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26352D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26352D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26352D" w:rsidTr="0026352D">
        <w:tc>
          <w:tcPr>
            <w:tcW w:w="1486" w:type="pct"/>
            <w:shd w:val="clear" w:color="auto" w:fill="auto"/>
          </w:tcPr>
          <w:p w:rsidR="00F03F65" w:rsidRPr="0026352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26352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26352D" w:rsidRDefault="004F02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sz w:val="20"/>
                <w:szCs w:val="20"/>
              </w:rPr>
              <w:t>6</w:t>
            </w:r>
            <w:r w:rsidR="008D66DF" w:rsidRPr="0026352D">
              <w:rPr>
                <w:rFonts w:ascii="Lato Light" w:hAnsi="Lato Light" w:cs="Lato Light"/>
                <w:sz w:val="20"/>
                <w:szCs w:val="20"/>
              </w:rPr>
              <w:t>7</w:t>
            </w:r>
            <w:r w:rsidRPr="0026352D">
              <w:rPr>
                <w:rFonts w:ascii="Lato Light" w:hAnsi="Lato Light" w:cs="Lato Light"/>
                <w:sz w:val="20"/>
                <w:szCs w:val="20"/>
              </w:rPr>
              <w:t>.</w:t>
            </w:r>
            <w:r w:rsidR="009B0C98" w:rsidRPr="0026352D">
              <w:rPr>
                <w:rFonts w:ascii="Lato Light" w:hAnsi="Lato Light" w:cs="Lato Light"/>
                <w:sz w:val="20"/>
                <w:szCs w:val="20"/>
              </w:rPr>
              <w:t xml:space="preserve"> Zapadna, Sjeverna, Istočna Europa</w:t>
            </w:r>
            <w:r w:rsidR="00A4181E" w:rsidRPr="0026352D">
              <w:rPr>
                <w:rFonts w:ascii="Lato Light" w:hAnsi="Lato Light" w:cs="Lato Light"/>
                <w:sz w:val="20"/>
                <w:szCs w:val="20"/>
              </w:rPr>
              <w:t>- pisana provjera kartografske pismenosti/geografskih znanja</w:t>
            </w:r>
          </w:p>
        </w:tc>
      </w:tr>
      <w:tr w:rsidR="00F03F65" w:rsidRPr="0026352D" w:rsidTr="0026352D">
        <w:tc>
          <w:tcPr>
            <w:tcW w:w="1486" w:type="pct"/>
            <w:shd w:val="clear" w:color="auto" w:fill="auto"/>
          </w:tcPr>
          <w:p w:rsidR="00F03F65" w:rsidRPr="0026352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26352D" w:rsidRDefault="004F02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26352D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26352D" w:rsidTr="0026352D">
        <w:tc>
          <w:tcPr>
            <w:tcW w:w="1486" w:type="pct"/>
            <w:shd w:val="clear" w:color="auto" w:fill="auto"/>
          </w:tcPr>
          <w:p w:rsidR="00551CEF" w:rsidRPr="0026352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26352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26352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26352D" w:rsidRDefault="00A4181E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sz w:val="20"/>
                <w:szCs w:val="20"/>
              </w:rPr>
              <w:t>provjeravanje</w:t>
            </w:r>
          </w:p>
        </w:tc>
      </w:tr>
      <w:tr w:rsidR="007A34FA" w:rsidRPr="0026352D" w:rsidTr="0026352D">
        <w:trPr>
          <w:trHeight w:val="861"/>
        </w:trPr>
        <w:tc>
          <w:tcPr>
            <w:tcW w:w="1486" w:type="pct"/>
            <w:shd w:val="clear" w:color="auto" w:fill="71C5DA"/>
          </w:tcPr>
          <w:p w:rsidR="007A34FA" w:rsidRPr="0026352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26352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26352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26352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26352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26352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26352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26352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26352D" w:rsidTr="0026352D">
        <w:trPr>
          <w:trHeight w:val="1627"/>
        </w:trPr>
        <w:tc>
          <w:tcPr>
            <w:tcW w:w="1486" w:type="pct"/>
            <w:shd w:val="clear" w:color="auto" w:fill="auto"/>
          </w:tcPr>
          <w:p w:rsidR="004F0250" w:rsidRPr="0026352D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4F0250" w:rsidRPr="0026352D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Europe.</w:t>
            </w:r>
          </w:p>
          <w:p w:rsidR="004F0250" w:rsidRPr="0026352D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A.B.C.7.9. 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Učenik analizira utjecaj prirodno-geografskih posebnosti na naseljenost i gospodarski razvoj država Sjeverne Europe te uspoređuje </w:t>
            </w:r>
          </w:p>
          <w:p w:rsidR="004F0250" w:rsidRPr="0026352D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baltičke s nordijskim  državama Sjeverne Europe.</w:t>
            </w:r>
          </w:p>
          <w:p w:rsidR="004F0250" w:rsidRPr="0026352D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A.B.7.10.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važnost Sjevernog mora i podmorja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obilježja priobalja i obrazlaže njihovu gospodarsku valorizaciju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kolonijalizma na društveno-gospodarska obilježja država Zapadne Europe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uspoređuje posebnosti Ujedinjenog Kraljevstva i Francuske te ulogu tih država u regiji, Europi i 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svijetu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utjecaj glacijacije na</w:t>
            </w:r>
            <w:r w:rsidRPr="0026352D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oblikovanje reljefa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prirodno-geografskih obilježja na život</w:t>
            </w:r>
            <w:r w:rsidRPr="0026352D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stanovništva Sjeverne</w:t>
            </w:r>
            <w:r w:rsidRPr="0026352D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Europe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specifičnosti geografskoga položaja, prirodnih uvjeta i održivoga gospodarstva država Sjeverne Europe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stupanj gospodarske razvijenosti baltičkih i nordijskih država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nordijskoga kulturno civilizacijskog kruga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geografski položaj, prostranost i kontinentalnost regije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veličinu i značenje Istočnoeuropske nizine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i na geografskoj karti pokazuje najvažnije rijeke i jezera te objašnjava njihovo vrednovanje</w:t>
            </w:r>
          </w:p>
          <w:p w:rsidR="004F025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povijesnoga nasljeđa na društveno-gospodarski razvoj</w:t>
            </w:r>
          </w:p>
          <w:p w:rsidR="00CC3F70" w:rsidRPr="0026352D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hAnsi="Lato Light" w:cs="Lato Light"/>
                <w:sz w:val="20"/>
                <w:szCs w:val="20"/>
              </w:rPr>
              <w:t>analizira posebnosti Ruske Federacije i njezinu gospodarsku, vojnu i političku ulogu u regiji, Europi i svijetu</w:t>
            </w:r>
          </w:p>
          <w:p w:rsidR="00CC3F70" w:rsidRPr="0026352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A4181E" w:rsidRPr="0026352D" w:rsidRDefault="00A4181E" w:rsidP="00A418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26352D">
              <w:rPr>
                <w:rFonts w:ascii="Lato Light" w:eastAsia="Times New Roman" w:hAnsi="Lato Light" w:cs="Lato Light"/>
                <w:b/>
                <w:sz w:val="20"/>
                <w:szCs w:val="20"/>
                <w:lang w:eastAsia="hr-HR"/>
              </w:rPr>
              <w:lastRenderedPageBreak/>
              <w:t>sluša</w:t>
            </w:r>
            <w:r w:rsidRPr="0026352D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upute učitelja</w:t>
            </w:r>
          </w:p>
          <w:p w:rsidR="00A4181E" w:rsidRPr="0026352D" w:rsidRDefault="00A4181E" w:rsidP="00A4181E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26352D">
              <w:rPr>
                <w:rFonts w:ascii="Lato Light" w:hAnsi="Lato Light" w:cs="Lato Light"/>
                <w:color w:val="000000"/>
                <w:sz w:val="20"/>
                <w:szCs w:val="20"/>
              </w:rPr>
              <w:t>zadatke u pisanoj provjeri geografskih znanja/kartografske pismenosti</w:t>
            </w:r>
          </w:p>
          <w:p w:rsidR="0065074D" w:rsidRPr="0026352D" w:rsidRDefault="00A4181E" w:rsidP="004F0250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predaje </w:t>
            </w:r>
            <w:r w:rsidRPr="0026352D">
              <w:rPr>
                <w:rFonts w:ascii="Lato Light" w:hAnsi="Lato Light" w:cs="Lato Light"/>
                <w:sz w:val="20"/>
                <w:szCs w:val="20"/>
              </w:rPr>
              <w:t>pisanu provjeru</w:t>
            </w:r>
          </w:p>
        </w:tc>
        <w:tc>
          <w:tcPr>
            <w:tcW w:w="1043" w:type="pct"/>
            <w:shd w:val="clear" w:color="auto" w:fill="auto"/>
          </w:tcPr>
          <w:p w:rsidR="007A34FA" w:rsidRPr="0026352D" w:rsidRDefault="00A4181E" w:rsidP="00A4181E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naučenog (sumativno vrednovanje)- </w:t>
            </w:r>
            <w:r w:rsidRPr="0026352D">
              <w:rPr>
                <w:rFonts w:ascii="Lato Light" w:hAnsi="Lato Light" w:cs="Lato Light"/>
                <w:bCs/>
                <w:sz w:val="20"/>
                <w:szCs w:val="20"/>
              </w:rPr>
              <w:t>pisana</w:t>
            </w:r>
            <w:r w:rsidRPr="0026352D">
              <w:rPr>
                <w:rFonts w:ascii="Lato Light" w:hAnsi="Lato Light" w:cs="Lato Light"/>
                <w:sz w:val="20"/>
                <w:szCs w:val="20"/>
              </w:rPr>
              <w:t xml:space="preserve"> provjera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26352D" w:rsidTr="0026352D">
        <w:tc>
          <w:tcPr>
            <w:tcW w:w="9072" w:type="dxa"/>
            <w:shd w:val="clear" w:color="auto" w:fill="auto"/>
          </w:tcPr>
          <w:p w:rsidR="001D096D" w:rsidRPr="0026352D" w:rsidRDefault="00692898" w:rsidP="00A4181E">
            <w:pPr>
              <w:autoSpaceDE w:val="0"/>
              <w:autoSpaceDN w:val="0"/>
              <w:adjustRightInd w:val="0"/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  <w:r w:rsidR="00A4181E" w:rsidRPr="0026352D">
              <w:rPr>
                <w:rFonts w:ascii="Lato Light" w:hAnsi="Lato Light" w:cs="Lato Light"/>
                <w:sz w:val="20"/>
                <w:szCs w:val="20"/>
              </w:rPr>
              <w:t>:</w:t>
            </w:r>
          </w:p>
          <w:p w:rsidR="00A4181E" w:rsidRPr="0026352D" w:rsidRDefault="00A4181E" w:rsidP="00A4181E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26352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</w:t>
            </w:r>
          </w:p>
          <w:p w:rsidR="00A4181E" w:rsidRPr="0026352D" w:rsidRDefault="00A4181E" w:rsidP="00A4181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26352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osr A.3.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1. Razvija sliku o sebi.</w:t>
            </w:r>
          </w:p>
          <w:p w:rsidR="00692898" w:rsidRPr="0026352D" w:rsidRDefault="00A4181E" w:rsidP="00A4181E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26352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uku C.3.2</w:t>
            </w:r>
            <w:r w:rsidRPr="0026352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iskazuje pozitivna i visoka očekivanja i vjeruje u svoj uspjeh u učenju.</w:t>
            </w:r>
          </w:p>
          <w:p w:rsidR="006B461C" w:rsidRPr="0026352D" w:rsidRDefault="004F0250" w:rsidP="00A4181E">
            <w:pPr>
              <w:ind w:left="357"/>
              <w:rPr>
                <w:rFonts w:ascii="Lato Light" w:hAnsi="Lato Light" w:cs="Lato Light"/>
                <w:sz w:val="22"/>
                <w:szCs w:val="22"/>
              </w:rPr>
            </w:pPr>
            <w:r w:rsidRPr="0026352D">
              <w:rPr>
                <w:rFonts w:ascii="Lato Light" w:hAnsi="Lato Light" w:cs="Lato Light"/>
                <w:bCs/>
                <w:sz w:val="20"/>
                <w:szCs w:val="20"/>
              </w:rPr>
              <w:t>.</w:t>
            </w:r>
          </w:p>
        </w:tc>
      </w:tr>
    </w:tbl>
    <w:p w:rsidR="00692898" w:rsidRPr="0026352D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26352D" w:rsidTr="0026352D">
        <w:tc>
          <w:tcPr>
            <w:tcW w:w="9072" w:type="dxa"/>
            <w:shd w:val="clear" w:color="auto" w:fill="auto"/>
          </w:tcPr>
          <w:p w:rsidR="00D91841" w:rsidRPr="0026352D" w:rsidRDefault="00F03F65" w:rsidP="004F0250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26352D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26352D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26352D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4F0250" w:rsidRPr="0026352D">
              <w:rPr>
                <w:rFonts w:ascii="Lato Light" w:hAnsi="Lato Light" w:cs="Lato Light"/>
                <w:b/>
                <w:color w:val="33A8C3"/>
                <w:szCs w:val="20"/>
              </w:rPr>
              <w:t>/</w:t>
            </w:r>
          </w:p>
        </w:tc>
      </w:tr>
    </w:tbl>
    <w:p w:rsidR="009E3CF4" w:rsidRPr="00F3682C" w:rsidRDefault="009E3CF4" w:rsidP="00A4181E">
      <w:pPr>
        <w:rPr>
          <w:rFonts w:ascii="Calibri" w:hAnsi="Calibri" w:cs="Calibri"/>
        </w:rPr>
      </w:pPr>
    </w:p>
    <w:p w:rsidR="0026352D" w:rsidRPr="00AA71DD" w:rsidRDefault="0026352D" w:rsidP="0026352D">
      <w:pPr>
        <w:rPr>
          <w:rFonts w:ascii="Lato Light" w:hAnsi="Lato Light" w:cs="Lato Light"/>
          <w:b/>
          <w:color w:val="33A8C3"/>
        </w:rPr>
      </w:pPr>
      <w:r>
        <w:rPr>
          <w:rFonts w:ascii="Calibri" w:hAnsi="Calibri" w:cs="Calibri"/>
        </w:rPr>
        <w:br w:type="page"/>
      </w:r>
      <w:r w:rsidRPr="00AA71DD">
        <w:rPr>
          <w:rFonts w:ascii="Lato Light" w:hAnsi="Lato Light" w:cs="Lato Light"/>
          <w:b/>
          <w:color w:val="33A8C3"/>
        </w:rPr>
        <w:t>Analiza uspjeha</w:t>
      </w:r>
    </w:p>
    <w:p w:rsidR="0026352D" w:rsidRPr="00AA71DD" w:rsidRDefault="0026352D" w:rsidP="0026352D">
      <w:pPr>
        <w:rPr>
          <w:rFonts w:ascii="Lato Light" w:hAnsi="Lato Light" w:cs="Lato Light"/>
          <w:b/>
          <w:color w:val="33A8C3"/>
        </w:rPr>
      </w:pPr>
    </w:p>
    <w:p w:rsidR="0026352D" w:rsidRPr="00AA71DD" w:rsidRDefault="0026352D" w:rsidP="0026352D">
      <w:pPr>
        <w:rPr>
          <w:rFonts w:ascii="Lato Light" w:hAnsi="Lato Light" w:cs="Lato Light"/>
          <w:b/>
          <w:color w:val="33A8C3"/>
        </w:rPr>
      </w:pPr>
      <w:r w:rsidRPr="00AA71DD">
        <w:rPr>
          <w:rFonts w:ascii="Lato Light" w:hAnsi="Lato Light" w:cs="Lato Light"/>
          <w:b/>
          <w:color w:val="33A8C3"/>
        </w:rPr>
        <w:t>Bodovna skala</w:t>
      </w: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rPr>
          <w:rFonts w:ascii="Lato Light" w:hAnsi="Lato Light" w:cs="Lato Light"/>
          <w:b/>
          <w:color w:val="C00000"/>
        </w:rPr>
      </w:pPr>
    </w:p>
    <w:p w:rsidR="0026352D" w:rsidRPr="00AA71DD" w:rsidRDefault="0026352D" w:rsidP="0026352D">
      <w:pPr>
        <w:rPr>
          <w:rFonts w:ascii="Lato Light" w:hAnsi="Lato Light" w:cs="Lato Light"/>
          <w:b/>
          <w:color w:val="C00000"/>
        </w:rPr>
      </w:pPr>
    </w:p>
    <w:tbl>
      <w:tblPr>
        <w:tblW w:w="0" w:type="auto"/>
        <w:tblBorders>
          <w:top w:val="single" w:sz="4" w:space="0" w:color="33A8C3"/>
          <w:left w:val="single" w:sz="4" w:space="0" w:color="33A8C3"/>
          <w:bottom w:val="single" w:sz="4" w:space="0" w:color="33A8C3"/>
          <w:right w:val="single" w:sz="4" w:space="0" w:color="33A8C3"/>
          <w:insideH w:val="single" w:sz="4" w:space="0" w:color="33A8C3"/>
          <w:insideV w:val="single" w:sz="4" w:space="0" w:color="33A8C3"/>
        </w:tblBorders>
        <w:tblLook w:val="04A0"/>
      </w:tblPr>
      <w:tblGrid>
        <w:gridCol w:w="3402"/>
        <w:gridCol w:w="3149"/>
        <w:gridCol w:w="2737"/>
      </w:tblGrid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1B4A94">
              <w:rPr>
                <w:rFonts w:ascii="Lato Light" w:hAnsi="Lato Light" w:cs="Lato Light"/>
                <w:b/>
                <w:bCs/>
                <w:color w:val="33A8C3"/>
              </w:rPr>
              <w:t>Prezime i ime učenika/učenice</w:t>
            </w: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1B4A94">
              <w:rPr>
                <w:rFonts w:ascii="Lato Light" w:hAnsi="Lato Light" w:cs="Lato Light"/>
                <w:b/>
                <w:bCs/>
                <w:color w:val="33A8C3"/>
              </w:rPr>
              <w:t>Postignuti uspjeh</w:t>
            </w: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1B4A94">
              <w:rPr>
                <w:rFonts w:ascii="Lato Light" w:hAnsi="Lato Light" w:cs="Lato Light"/>
                <w:b/>
                <w:bCs/>
                <w:color w:val="33A8C3"/>
              </w:rPr>
              <w:t>Napomena</w:t>
            </w: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  <w:tr w:rsidR="0026352D" w:rsidRPr="00AA71DD" w:rsidTr="00D61B48">
        <w:trPr>
          <w:trHeight w:val="77"/>
        </w:trPr>
        <w:tc>
          <w:tcPr>
            <w:tcW w:w="3402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26352D" w:rsidRPr="001B4A94" w:rsidRDefault="0026352D" w:rsidP="00D61B48">
            <w:pPr>
              <w:rPr>
                <w:rFonts w:ascii="Lato Light" w:hAnsi="Lato Light" w:cs="Lato Light"/>
              </w:rPr>
            </w:pPr>
          </w:p>
        </w:tc>
      </w:tr>
    </w:tbl>
    <w:p w:rsidR="0026352D" w:rsidRDefault="0026352D" w:rsidP="0026352D">
      <w:pP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br w:type="page"/>
      </w:r>
    </w:p>
    <w:p w:rsidR="0026352D" w:rsidRPr="00AA71DD" w:rsidRDefault="0026352D" w:rsidP="0026352D">
      <w:pPr>
        <w:spacing w:after="200" w:line="276" w:lineRule="auto"/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t>Bilješke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AA71DD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26352D" w:rsidRPr="001B4A94" w:rsidRDefault="0026352D" w:rsidP="0026352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26352D" w:rsidRPr="001B4A94" w:rsidSect="0026352D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052" w:rsidRDefault="003A6052" w:rsidP="008D6A58">
      <w:r>
        <w:separator/>
      </w:r>
    </w:p>
  </w:endnote>
  <w:endnote w:type="continuationSeparator" w:id="0">
    <w:p w:rsidR="003A6052" w:rsidRDefault="003A6052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052" w:rsidRDefault="003A6052" w:rsidP="008D6A58">
      <w:r>
        <w:separator/>
      </w:r>
    </w:p>
  </w:footnote>
  <w:footnote w:type="continuationSeparator" w:id="0">
    <w:p w:rsidR="003A6052" w:rsidRDefault="003A6052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26352D">
    <w:pPr>
      <w:pStyle w:val="Header"/>
    </w:pPr>
    <w:r>
      <w:rPr>
        <w:noProof/>
      </w:rPr>
      <w:drawing>
        <wp:inline distT="0" distB="0" distL="0" distR="0">
          <wp:extent cx="5760720" cy="54864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75DE4"/>
    <w:multiLevelType w:val="hybridMultilevel"/>
    <w:tmpl w:val="E09C70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A4A05"/>
    <w:multiLevelType w:val="hybridMultilevel"/>
    <w:tmpl w:val="C2887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F1073"/>
    <w:multiLevelType w:val="hybridMultilevel"/>
    <w:tmpl w:val="79A8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16787"/>
    <w:multiLevelType w:val="hybridMultilevel"/>
    <w:tmpl w:val="DD688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5A4D46"/>
    <w:multiLevelType w:val="hybridMultilevel"/>
    <w:tmpl w:val="5226F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21"/>
  </w:num>
  <w:num w:numId="5">
    <w:abstractNumId w:val="12"/>
  </w:num>
  <w:num w:numId="6">
    <w:abstractNumId w:val="17"/>
  </w:num>
  <w:num w:numId="7">
    <w:abstractNumId w:val="19"/>
  </w:num>
  <w:num w:numId="8">
    <w:abstractNumId w:val="10"/>
  </w:num>
  <w:num w:numId="9">
    <w:abstractNumId w:val="13"/>
  </w:num>
  <w:num w:numId="10">
    <w:abstractNumId w:val="5"/>
  </w:num>
  <w:num w:numId="11">
    <w:abstractNumId w:val="28"/>
  </w:num>
  <w:num w:numId="12">
    <w:abstractNumId w:val="2"/>
  </w:num>
  <w:num w:numId="13">
    <w:abstractNumId w:val="23"/>
  </w:num>
  <w:num w:numId="14">
    <w:abstractNumId w:val="8"/>
  </w:num>
  <w:num w:numId="15">
    <w:abstractNumId w:val="24"/>
  </w:num>
  <w:num w:numId="16">
    <w:abstractNumId w:val="15"/>
  </w:num>
  <w:num w:numId="17">
    <w:abstractNumId w:val="18"/>
  </w:num>
  <w:num w:numId="18">
    <w:abstractNumId w:val="9"/>
  </w:num>
  <w:num w:numId="19">
    <w:abstractNumId w:val="6"/>
  </w:num>
  <w:num w:numId="20">
    <w:abstractNumId w:val="20"/>
  </w:num>
  <w:num w:numId="21">
    <w:abstractNumId w:val="0"/>
  </w:num>
  <w:num w:numId="22">
    <w:abstractNumId w:val="14"/>
  </w:num>
  <w:num w:numId="23">
    <w:abstractNumId w:val="7"/>
  </w:num>
  <w:num w:numId="24">
    <w:abstractNumId w:val="16"/>
  </w:num>
  <w:num w:numId="25">
    <w:abstractNumId w:val="11"/>
  </w:num>
  <w:num w:numId="26">
    <w:abstractNumId w:val="3"/>
  </w:num>
  <w:num w:numId="27">
    <w:abstractNumId w:val="26"/>
  </w:num>
  <w:num w:numId="28">
    <w:abstractNumId w:val="4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D096D"/>
    <w:rsid w:val="0023123E"/>
    <w:rsid w:val="0026352D"/>
    <w:rsid w:val="002875CD"/>
    <w:rsid w:val="00324593"/>
    <w:rsid w:val="00360856"/>
    <w:rsid w:val="0038714E"/>
    <w:rsid w:val="003A6052"/>
    <w:rsid w:val="004033B2"/>
    <w:rsid w:val="00407D72"/>
    <w:rsid w:val="00426554"/>
    <w:rsid w:val="004629FB"/>
    <w:rsid w:val="004F0250"/>
    <w:rsid w:val="00501EB4"/>
    <w:rsid w:val="0053035C"/>
    <w:rsid w:val="00551CEF"/>
    <w:rsid w:val="005D2BC5"/>
    <w:rsid w:val="005E370B"/>
    <w:rsid w:val="005E58D8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6DF"/>
    <w:rsid w:val="008D6A58"/>
    <w:rsid w:val="009A020D"/>
    <w:rsid w:val="009B0C98"/>
    <w:rsid w:val="009C3D7E"/>
    <w:rsid w:val="009E3CF4"/>
    <w:rsid w:val="00A4181E"/>
    <w:rsid w:val="00A44D87"/>
    <w:rsid w:val="00A757A9"/>
    <w:rsid w:val="00AB0690"/>
    <w:rsid w:val="00B24376"/>
    <w:rsid w:val="00BE6EC3"/>
    <w:rsid w:val="00CB63B4"/>
    <w:rsid w:val="00CC1A63"/>
    <w:rsid w:val="00CC3F70"/>
    <w:rsid w:val="00D00143"/>
    <w:rsid w:val="00D20D16"/>
    <w:rsid w:val="00D23BAD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F02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71612-C96B-4356-9076-473BF5F9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2021-07-20T06:33:00Z</dcterms:created>
  <dcterms:modified xsi:type="dcterms:W3CDTF">2021-07-20T06:33:00Z</dcterms:modified>
</cp:coreProperties>
</file>